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t xml:space="preserve"/>
      </w:r>
    </w:p>
    <w:p>
      <w:pPr>
        <w:spacing w:after="160"/>
        <w:jc w:val="center"/>
      </w:pPr>
      <w:r>
        <w:rPr>
          <w:b/>
          <w:bCs/>
          <w:color w:val="1B4F72"/>
          <w:sz w:val="56"/>
          <w:szCs w:val="56"/>
        </w:rPr>
        <w:t xml:space="preserve">VEDLIGEHOLDELSESPLAN</w:t>
      </w:r>
    </w:p>
    <w:p>
      <w:pPr>
        <w:spacing w:after="80"/>
        <w:jc w:val="center"/>
      </w:pPr>
      <w:r>
        <w:rPr>
          <w:color w:val="666666"/>
          <w:sz w:val="28"/>
          <w:szCs w:val="28"/>
        </w:rPr>
        <w:t xml:space="preserve">for andelsboligforeningen</w:t>
      </w:r>
    </w:p>
    <w:p>
      <w:pPr>
        <w:spacing w:after="600"/>
        <w:jc w:val="center"/>
      </w:pPr>
      <w:r>
        <w:rPr>
          <w:b/>
          <w:bCs/>
          <w:i/>
          <w:iCs/>
          <w:color w:val="2874A6"/>
          <w:sz w:val="36"/>
          <w:szCs w:val="36"/>
        </w:rPr>
        <w:t xml:space="preserve">[Foreningens navn]</w:t>
      </w:r>
    </w:p>
    <w:p>
      <w:pPr>
        <w:spacing w:after="80"/>
        <w:jc w:val="center"/>
      </w:pPr>
      <w:r>
        <w:rPr>
          <w:color w:val="555555"/>
          <w:sz w:val="26"/>
          <w:szCs w:val="26"/>
        </w:rPr>
        <w:t xml:space="preserve">15-årig vedligeholdelsesplan</w:t>
      </w:r>
    </w:p>
    <w:p>
      <w:pPr>
        <w:spacing w:after="1800"/>
        <w:jc w:val="center"/>
      </w:pPr>
      <w:r>
        <w:rPr>
          <w:i/>
          <w:iCs/>
          <w:color w:val="888888"/>
          <w:sz w:val="20"/>
          <w:szCs w:val="20"/>
        </w:rPr>
        <w:t xml:space="preserve">Udarbejdet i henhold til BEK nr. 641 af 30. maj 2018</w:t>
      </w: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3000"/>
        <w:gridCol w:w="4000"/>
      </w:tblGrid>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Foreningens CVR-nr.</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Adresse</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Antal boliger</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Opført år</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Plan udarbejdet af</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Dato for udarbejdelse</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Næste opdatering senest</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r>
        <w:tc>
          <w:tcPr>
            <w:tcW w:type="dxa" w:w="30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sz w:val="20"/>
                <w:szCs w:val="20"/>
              </w:rPr>
              <w:t xml:space="preserve">Godkendt på generalforsamling</w:t>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sz w:val="20"/>
                <w:szCs w:val="20"/>
              </w:rPr>
              <w:t xml:space="preserve"/>
            </w:r>
          </w:p>
        </w:tc>
      </w:tr>
    </w:tbl>
    <w:p>
      <w:r>
        <w:br w:type="page"/>
      </w:r>
    </w:p>
    <w:p>
      <w:pPr>
        <w:pStyle w:val="Heading1"/>
        <w:spacing w:after="200" w:before="360"/>
      </w:pPr>
      <w:r>
        <w:rPr>
          <w:b/>
          <w:bCs/>
          <w:color w:val="1B4F72"/>
        </w:rPr>
        <w:t xml:space="preserve">1. Introduktion</w:t>
      </w:r>
    </w:p>
    <w:p>
      <w:pPr>
        <w:spacing w:after="120"/>
        <w:jc w:val="left"/>
      </w:pPr>
      <w:r>
        <w:t xml:space="preserve">Denne vedligeholdelsesplan er udarbejdet for [Foreningens navn] og har til formål at sikre, at foreningens ejendom og dens tekniske installationer til stadighed er i forsvarlig stand.</w:t>
      </w:r>
    </w:p>
    <w:p>
      <w:pPr>
        <w:spacing w:after="200"/>
        <w:jc w:val="left"/>
      </w:pPr>
      <w:r>
        <w:t xml:space="preserve">Planen omfatter den planlagte, periodiske vedligeholdelse af ejendommen i en periode på mindst 15 år. Planen indeholder ikke afhjælpende vedligeholdelsesarbejder, der udføres akut eller løbende ved konstaterede svigt eller skader.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Slet de blå vejledningsbokse når dokumentet er udfyldt. Erstat alt tekst i [hakede parenteser] med jeres egne oplysninger.</w:t>
            </w:r>
          </w:p>
        </w:tc>
      </w:tr>
    </w:tbl>
    <w:p>
      <w:pPr>
        <w:spacing w:after="200"/>
      </w:pPr>
      <w:r>
        <w:t xml:space="preserve"/>
      </w:r>
    </w:p>
    <w:p>
      <w:pPr>
        <w:pStyle w:val="Heading2"/>
        <w:spacing w:after="160" w:before="280"/>
      </w:pPr>
      <w:r>
        <w:rPr>
          <w:b/>
          <w:bCs/>
          <w:color w:val="2874A6"/>
        </w:rPr>
        <w:t xml:space="preserve">1.1 Lovgrundlag</w:t>
      </w:r>
    </w:p>
    <w:p>
      <w:pPr>
        <w:spacing w:after="120"/>
        <w:jc w:val="left"/>
      </w:pPr>
      <w:r>
        <w:t xml:space="preserve">For andelsboligforeninger stiftet den 1. juli 2018 eller senere er udarbejdelsen af en 15-årig vedligeholdelsesplan lovpligtig. Kravet følger af:</w:t>
      </w:r>
    </w:p>
    <w:p>
      <w:pPr>
        <w:pStyle w:val="ListParagraph"/>
        <w:numPr>
          <w:ilvl w:val="0"/>
          <w:numId w:val="2"/>
        </w:numPr>
        <w:spacing w:after="80"/>
      </w:pPr>
      <w:r>
        <w:t xml:space="preserve">§ 3 b i Lov om andelsboligforeninger og andre boligfællesskaber</w:t>
      </w:r>
    </w:p>
    <w:p>
      <w:pPr>
        <w:pStyle w:val="ListParagraph"/>
        <w:numPr>
          <w:ilvl w:val="0"/>
          <w:numId w:val="2"/>
        </w:numPr>
        <w:spacing w:after="80"/>
      </w:pPr>
      <w:r>
        <w:t xml:space="preserve">Bekendtgørelse nr. 641 af 30. maj 2018 om vedligeholdelsesplaner for ejendomme tilhørende andelsboligforeninger</w:t>
      </w:r>
    </w:p>
    <w:p>
      <w:pPr>
        <w:spacing w:after="120"/>
        <w:jc w:val="left"/>
      </w:pPr>
      <w:r>
        <w:t xml:space="preserve">Bestyrelsen har pligt til at revidere og opdatere vedligeholdelsesplanen mindst hvert femte år.</w:t>
      </w:r>
    </w:p>
    <w:p>
      <w:pPr>
        <w:pStyle w:val="Heading2"/>
        <w:spacing w:after="160" w:before="280"/>
      </w:pPr>
      <w:r>
        <w:rPr>
          <w:b/>
          <w:bCs/>
          <w:color w:val="2874A6"/>
        </w:rPr>
        <w:t xml:space="preserve">1.2 Adgang til planen</w:t>
      </w:r>
    </w:p>
    <w:p>
      <w:pPr>
        <w:spacing w:after="120"/>
        <w:jc w:val="left"/>
      </w:pPr>
      <w:r>
        <w:t xml:space="preserve">Andelshavere og lejere i ejendommen har efter anmodning ret til at gøre sig bekendt med vedligeholdelsesplanen, jf. BEK nr. 641 § 2, stk. 3 og 4.</w:t>
      </w:r>
    </w:p>
    <w:p>
      <w:r>
        <w:br w:type="page"/>
      </w:r>
    </w:p>
    <w:p>
      <w:pPr>
        <w:pStyle w:val="Heading1"/>
        <w:spacing w:after="200" w:before="360"/>
      </w:pPr>
      <w:r>
        <w:rPr>
          <w:b/>
          <w:bCs/>
          <w:color w:val="1B4F72"/>
        </w:rPr>
        <w:t xml:space="preserve">2. Beskrivelse af ejendommen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Beskriv ejendommen kort. Inkluder antal boliger, byggeperiode, byggestil, etager, og særlige forhold (fredning, byfornyelse, udlejning m.m.).</w:t>
            </w:r>
          </w:p>
        </w:tc>
      </w:tr>
    </w:tbl>
    <w:p>
      <w:pPr>
        <w:spacing w:after="160"/>
      </w:pPr>
      <w:r>
        <w:t xml:space="preserve"/>
      </w:r>
    </w:p>
    <w:p>
      <w:pPr>
        <w:spacing w:after="140"/>
      </w:pPr>
      <w:r>
        <w:rPr>
          <w:b/>
          <w:bCs/>
        </w:rPr>
        <w:t xml:space="preserve">Adresse: </w:t>
      </w:r>
      <w:r>
        <w:rPr>
          <w:i w:val="false"/>
          <w:iCs w:val="false"/>
          <w:color w:val="000000"/>
        </w:rPr>
        <w:t xml:space="preserve">_______________________________________________</w:t>
      </w:r>
    </w:p>
    <w:p>
      <w:pPr>
        <w:spacing w:after="140"/>
      </w:pPr>
      <w:r>
        <w:rPr>
          <w:b/>
          <w:bCs/>
        </w:rPr>
        <w:t xml:space="preserve">Matrikel-nr.: </w:t>
      </w:r>
      <w:r>
        <w:rPr>
          <w:i w:val="false"/>
          <w:iCs w:val="false"/>
          <w:color w:val="000000"/>
        </w:rPr>
        <w:t xml:space="preserve">_______________________________________________</w:t>
      </w:r>
    </w:p>
    <w:p>
      <w:pPr>
        <w:spacing w:after="140"/>
      </w:pPr>
      <w:r>
        <w:rPr>
          <w:b/>
          <w:bCs/>
        </w:rPr>
        <w:t xml:space="preserve">Opførelsesår: </w:t>
      </w:r>
      <w:r>
        <w:rPr>
          <w:i w:val="false"/>
          <w:iCs w:val="false"/>
          <w:color w:val="000000"/>
        </w:rPr>
        <w:t xml:space="preserve">_______________________________________________</w:t>
      </w:r>
    </w:p>
    <w:p>
      <w:pPr>
        <w:spacing w:after="140"/>
      </w:pPr>
      <w:r>
        <w:rPr>
          <w:b/>
          <w:bCs/>
        </w:rPr>
        <w:t xml:space="preserve">Antal boliger: </w:t>
      </w:r>
      <w:r>
        <w:rPr>
          <w:i w:val="false"/>
          <w:iCs w:val="false"/>
          <w:color w:val="000000"/>
        </w:rPr>
        <w:t xml:space="preserve">_______________________________________________</w:t>
      </w:r>
    </w:p>
    <w:p>
      <w:pPr>
        <w:spacing w:after="140"/>
      </w:pPr>
      <w:r>
        <w:rPr>
          <w:b/>
          <w:bCs/>
        </w:rPr>
        <w:t xml:space="preserve">Antal etager: </w:t>
      </w:r>
      <w:r>
        <w:rPr>
          <w:i w:val="false"/>
          <w:iCs w:val="false"/>
          <w:color w:val="000000"/>
        </w:rPr>
        <w:t xml:space="preserve">_______________________________________________</w:t>
      </w:r>
    </w:p>
    <w:p>
      <w:pPr>
        <w:spacing w:after="140"/>
      </w:pPr>
      <w:r>
        <w:rPr>
          <w:b/>
          <w:bCs/>
        </w:rPr>
        <w:t xml:space="preserve">Bygningsareal (m²): </w:t>
      </w:r>
      <w:r>
        <w:rPr>
          <w:i w:val="false"/>
          <w:iCs w:val="false"/>
          <w:color w:val="000000"/>
        </w:rPr>
        <w:t xml:space="preserve">_______________________________________________</w:t>
      </w:r>
    </w:p>
    <w:p>
      <w:pPr>
        <w:spacing w:after="140"/>
      </w:pPr>
      <w:r>
        <w:rPr>
          <w:b/>
          <w:bCs/>
        </w:rPr>
        <w:t xml:space="preserve">Særlige forhold: </w:t>
      </w:r>
      <w:r>
        <w:rPr>
          <w:i/>
          <w:iCs/>
          <w:color w:val="999999"/>
        </w:rPr>
        <w:t xml:space="preserve">[F.eks. fredet, bevaringsværdig, udlejning, erhverv]</w:t>
      </w:r>
    </w:p>
    <w:p>
      <w:pPr>
        <w:spacing w:after="240"/>
      </w:pPr>
      <w:r>
        <w:t xml:space="preserve"/>
      </w:r>
    </w:p>
    <w:p>
      <w:pPr>
        <w:pStyle w:val="Heading2"/>
        <w:spacing w:after="160" w:before="280"/>
      </w:pPr>
      <w:r>
        <w:rPr>
          <w:b/>
          <w:bCs/>
          <w:color w:val="2874A6"/>
        </w:rPr>
        <w:t xml:space="preserve">2.1 Generel bygningsbeskrivelse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Skriv 5-10 linjer om ejendommens overordnede stand, byggematerialer, evt. tidligere renoveringer og bemærkninger fra tidligere syn.</w:t>
            </w:r>
          </w:p>
        </w:tc>
      </w:tr>
    </w:tbl>
    <w:p>
      <w:r>
        <w:br w:type="page"/>
      </w:r>
    </w:p>
    <w:p>
      <w:pPr>
        <w:pStyle w:val="Heading1"/>
        <w:spacing w:after="200" w:before="360"/>
      </w:pPr>
      <w:r>
        <w:rPr>
          <w:b/>
          <w:bCs/>
          <w:color w:val="1B4F72"/>
        </w:rPr>
        <w:t xml:space="preserve">3. Tilstandsvurdering af bygningsdele</w:t>
      </w:r>
    </w:p>
    <w:p>
      <w:pPr>
        <w:spacing w:after="120"/>
        <w:jc w:val="left"/>
      </w:pPr>
      <w:r>
        <w:t xml:space="preserve">I henhold til BEK nr. 641 § 5, stk. 2 skal vedligeholdelsesplanen som minimum omfatte vurdering af følgende 16 bygningsdele. Vurder hver bygningsdel på en skala fra 1-5:</w:t>
      </w:r>
    </w:p>
    <w:p>
      <w:pPr>
        <w:spacing w:after="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1800"/>
        <w:gridCol w:w="6760"/>
      </w:tblGrid>
      <w:tr>
        <w:tc>
          <w:tcPr>
            <w:tcW w:type="dxa" w:w="8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pPr>
              <w:jc w:val="center"/>
            </w:pPr>
            <w:r>
              <w:rPr>
                <w:b/>
                <w:bCs/>
                <w:sz w:val="20"/>
                <w:szCs w:val="20"/>
              </w:rPr>
              <w:t xml:space="preserve">1</w:t>
            </w:r>
          </w:p>
        </w:tc>
        <w:tc>
          <w:tcPr>
            <w:tcW w:type="dxa" w:w="18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pPr>
              <w:jc w:val="left"/>
            </w:pPr>
            <w:r>
              <w:rPr>
                <w:b/>
                <w:bCs/>
                <w:sz w:val="20"/>
                <w:szCs w:val="20"/>
              </w:rPr>
              <w:t xml:space="preserve">Som ny</w:t>
            </w:r>
          </w:p>
        </w:tc>
        <w:tc>
          <w:tcPr>
            <w:tcW w:type="dxa" w:w="67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pPr>
              <w:jc w:val="left"/>
            </w:pPr>
            <w:r>
              <w:rPr>
                <w:b w:val="false"/>
                <w:bCs w:val="false"/>
                <w:sz w:val="20"/>
                <w:szCs w:val="20"/>
              </w:rPr>
              <w:t xml:space="preserve">Bygningsdelen er ny eller nyrenoveret. Ingen vedligeholdelse nødvendig de næste 5 år.</w:t>
            </w:r>
          </w:p>
        </w:tc>
      </w:tr>
      <w:tr>
        <w:tc>
          <w:tcPr>
            <w:tcW w:type="dxa" w:w="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center"/>
            </w:pPr>
            <w:r>
              <w:rPr>
                <w:b/>
                <w:bCs/>
                <w:sz w:val="20"/>
                <w:szCs w:val="20"/>
              </w:rPr>
              <w:t xml:space="preserve">2</w:t>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bCs/>
                <w:sz w:val="20"/>
                <w:szCs w:val="20"/>
              </w:rPr>
              <w:t xml:space="preserve">God</w:t>
            </w:r>
          </w:p>
        </w:tc>
        <w:tc>
          <w:tcPr>
            <w:tcW w:type="dxa" w:w="676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val="false"/>
                <w:bCs w:val="false"/>
                <w:sz w:val="20"/>
                <w:szCs w:val="20"/>
              </w:rPr>
              <w:t xml:space="preserve">Bygningsdelen er i god stand. Mindre vedligeholdelse kan være aktuel inden for 5-10 år.</w:t>
            </w:r>
          </w:p>
        </w:tc>
      </w:tr>
      <w:tr>
        <w:tc>
          <w:tcPr>
            <w:tcW w:type="dxa" w:w="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center"/>
            </w:pPr>
            <w:r>
              <w:rPr>
                <w:b/>
                <w:bCs/>
                <w:sz w:val="20"/>
                <w:szCs w:val="20"/>
              </w:rPr>
              <w:t xml:space="preserve">3</w:t>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bCs/>
                <w:sz w:val="20"/>
                <w:szCs w:val="20"/>
              </w:rPr>
              <w:t xml:space="preserve">Acceptabel</w:t>
            </w:r>
          </w:p>
        </w:tc>
        <w:tc>
          <w:tcPr>
            <w:tcW w:type="dxa" w:w="676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val="false"/>
                <w:bCs w:val="false"/>
                <w:sz w:val="20"/>
                <w:szCs w:val="20"/>
              </w:rPr>
              <w:t xml:space="preserve">Bygningsdelen er funktionsdygtig, men har slid. Vedligeholdelse aktuel inden for 3-5 år.</w:t>
            </w:r>
          </w:p>
        </w:tc>
      </w:tr>
      <w:tr>
        <w:tc>
          <w:tcPr>
            <w:tcW w:type="dxa" w:w="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center"/>
            </w:pPr>
            <w:r>
              <w:rPr>
                <w:b/>
                <w:bCs/>
                <w:sz w:val="20"/>
                <w:szCs w:val="20"/>
              </w:rPr>
              <w:t xml:space="preserve">4</w:t>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bCs/>
                <w:sz w:val="20"/>
                <w:szCs w:val="20"/>
              </w:rPr>
              <w:t xml:space="preserve">Dårlig</w:t>
            </w:r>
          </w:p>
        </w:tc>
        <w:tc>
          <w:tcPr>
            <w:tcW w:type="dxa" w:w="676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val="false"/>
                <w:bCs w:val="false"/>
                <w:sz w:val="20"/>
                <w:szCs w:val="20"/>
              </w:rPr>
              <w:t xml:space="preserve">Bygningsdelen har væsentligt slid eller skader. Vedligeholdelse nødvendig inden for 1-3 år.</w:t>
            </w:r>
          </w:p>
        </w:tc>
      </w:tr>
      <w:tr>
        <w:tc>
          <w:tcPr>
            <w:tcW w:type="dxa" w:w="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center"/>
            </w:pPr>
            <w:r>
              <w:rPr>
                <w:b/>
                <w:bCs/>
                <w:sz w:val="20"/>
                <w:szCs w:val="20"/>
              </w:rPr>
              <w:t xml:space="preserve">5</w:t>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bCs/>
                <w:sz w:val="20"/>
                <w:szCs w:val="20"/>
              </w:rPr>
              <w:t xml:space="preserve">Kritisk</w:t>
            </w:r>
          </w:p>
        </w:tc>
        <w:tc>
          <w:tcPr>
            <w:tcW w:type="dxa" w:w="6760"/>
            <w:tcBorders>
              <w:top w:val="single" w:color="BDBDBD" w:sz="4"/>
              <w:left w:val="single" w:color="BDBDBD" w:sz="4"/>
              <w:bottom w:val="single" w:color="BDBDBD" w:sz="4"/>
              <w:right w:val="single" w:color="BDBDBD" w:sz="4"/>
            </w:tcBorders>
            <w:tcMar>
              <w:top w:type="dxa" w:w="100"/>
              <w:left w:type="dxa" w:w="140"/>
              <w:bottom w:type="dxa" w:w="100"/>
              <w:right w:type="dxa" w:w="140"/>
            </w:tcMar>
          </w:tcPr>
          <w:p>
            <w:pPr>
              <w:jc w:val="left"/>
            </w:pPr>
            <w:r>
              <w:rPr>
                <w:b w:val="false"/>
                <w:bCs w:val="false"/>
                <w:sz w:val="20"/>
                <w:szCs w:val="20"/>
              </w:rPr>
              <w:t xml:space="preserve">Akut handling påkrævet. Bygningsdelen er nedslidt eller utids svarende.</w:t>
            </w:r>
          </w:p>
        </w:tc>
      </w:tr>
    </w:tbl>
    <w:p>
      <w:pPr>
        <w:spacing w:after="240"/>
      </w:pPr>
      <w:r>
        <w:t xml:space="preserve"/>
      </w:r>
    </w:p>
    <w:p>
      <w:pPr>
        <w:pStyle w:val="Heading2"/>
        <w:spacing w:after="160" w:before="280"/>
      </w:pPr>
      <w:r>
        <w:rPr>
          <w:b/>
          <w:bCs/>
          <w:color w:val="2874A6"/>
        </w:rPr>
        <w:t xml:space="preserve">3.1 Vurdering pr. bygningsdel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1900"/>
        <w:gridCol w:w="2800"/>
        <w:gridCol w:w="1100"/>
        <w:gridCol w:w="1100"/>
        <w:gridCol w:w="1860"/>
      </w:tblGrid>
      <w:tr>
        <w:trPr>
          <w:tblHeader/>
        </w:trPr>
        <w:tc>
          <w:tcPr>
            <w:tcW w:type="dxa" w:w="6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Nr.</w:t>
            </w:r>
          </w:p>
        </w:tc>
        <w:tc>
          <w:tcPr>
            <w:tcW w:type="dxa" w:w="19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Bygningsdel</w:t>
            </w:r>
          </w:p>
        </w:tc>
        <w:tc>
          <w:tcPr>
            <w:tcW w:type="dxa" w:w="28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Hvad omfatter den?</w:t>
            </w:r>
          </w:p>
        </w:tc>
        <w:tc>
          <w:tcPr>
            <w:tcW w:type="dxa" w:w="11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Tilstand (1-5)</w:t>
            </w:r>
          </w:p>
        </w:tc>
        <w:tc>
          <w:tcPr>
            <w:tcW w:type="dxa" w:w="11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Restlevetid</w:t>
            </w:r>
          </w:p>
        </w:tc>
        <w:tc>
          <w:tcPr>
            <w:tcW w:type="dxa" w:w="186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Bemærkninger</w:t>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Tagværk</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Tag, tagrender, nedløb, skotrender, undertag, kviste</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2</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Kælder/fundamenter</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Kældervægge, fundamenter, fugt, dræn</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3</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Facader/sokkel</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Murværk, puds, fuger, sokkel, altaner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4</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Vinduer</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Vinduer i fællesarealer og facade</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5</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Udvendige døre</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Hoveddør, kælderdør, bagdør, postkasser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6</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Trapper</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Hovedtrapper, bitrapper, trappeopgange</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7</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Porte/gennemgange</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Porte, gennemgange, gårdadgange</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8</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Etageadskillelser</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Etageadskillelser, lofter, gulve i fællesarealer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9</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Varmeinstallation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Fyr, varmecentral, radiatorer, rør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10</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Afløbsinstallation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Faldstammer, afløbsrør, gulvafløb</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11</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Kloakinstallation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Kloakrør, brønde, samlebrønde, tilslutninger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12</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Vandinstallation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Vandrør, stigstrenge, ventiler, blandingsbatterier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13</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Gasinstallation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Gasrør, ventiler, målere (hvis relevant)</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14</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Ventilation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Aftrækskanaler, mekanisk ventilation, emhætter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15</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Elinstallation</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Hovedtavle, fællesinstallationer, belysning</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r>
        <w:tc>
          <w:tcPr>
            <w:tcW w:type="dxa" w:w="6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16</w:t>
            </w:r>
          </w:p>
        </w:tc>
        <w:tc>
          <w:tcPr>
            <w:tcW w:type="dxa" w:w="19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Udearealer</w:t>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Beplantning, belægning, hegn, legeplads, p-arealer</w:t>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1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c>
          <w:tcPr>
            <w:tcW w:type="dxa" w:w="18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val="false"/>
                <w:bCs w:val="false"/>
              </w:rPr>
              <w:t xml:space="preserve"/>
            </w:r>
          </w:p>
        </w:tc>
      </w:tr>
    </w:tbl>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Tip: Hvis I selv laver tilstandsvurderingen, brug fotos som dokumentation og læg dem som bilag. Husk at bygningsdele kun skal medtages hvis de er relevante for jeres ejendom (f.eks. har ældre ejendomme sjældent gasinstallationer i fællesarealer).</w:t>
            </w:r>
          </w:p>
        </w:tc>
      </w:tr>
    </w:tbl>
    <w:p>
      <w:r>
        <w:br w:type="page"/>
      </w:r>
    </w:p>
    <w:p>
      <w:pPr>
        <w:pStyle w:val="Heading1"/>
        <w:spacing w:after="200" w:before="360"/>
      </w:pPr>
      <w:r>
        <w:rPr>
          <w:b/>
          <w:bCs/>
          <w:color w:val="1B4F72"/>
        </w:rPr>
        <w:t xml:space="preserve">4. Tidsplan for vedligeholdelsesarbejder</w:t>
      </w:r>
    </w:p>
    <w:p>
      <w:pPr>
        <w:spacing w:after="120"/>
        <w:jc w:val="left"/>
      </w:pPr>
      <w:r>
        <w:t xml:space="preserve">Tidsplanen viser hvornår de større vedligeholdelsesarbejder forventes udført. Marker med × i den års-kolonne hvor opgaven planlægges igangsat.</w:t>
      </w:r>
    </w:p>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800"/>
        <w:gridCol w:w="622"/>
        <w:gridCol w:w="622"/>
        <w:gridCol w:w="622"/>
        <w:gridCol w:w="622"/>
        <w:gridCol w:w="622"/>
        <w:gridCol w:w="622"/>
        <w:gridCol w:w="622"/>
      </w:tblGrid>
      <w:tr>
        <w:trPr>
          <w:tblHeader/>
        </w:trPr>
        <w:tc>
          <w:tcPr>
            <w:tcW w:type="dxa" w:w="22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Bygningsdel</w:t>
            </w:r>
          </w:p>
        </w:tc>
        <w:tc>
          <w:tcPr>
            <w:tcW w:type="dxa" w:w="28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Opgave</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1</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2</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3</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4</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5</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6-10</w:t>
            </w:r>
          </w:p>
        </w:tc>
        <w:tc>
          <w:tcPr>
            <w:tcW w:type="dxa" w:w="622"/>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pPr>
              <w:jc w:val="center"/>
            </w:pPr>
            <w:r>
              <w:rPr>
                <w:b/>
                <w:bCs/>
                <w:color w:val="FFFFFF"/>
                <w:sz w:val="18"/>
                <w:szCs w:val="18"/>
              </w:rPr>
              <w:t xml:space="preserve">År 11-15</w:t>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2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622"/>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bl>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Fordel større arbejder over hele 15-årsperioden hvor det er muligt, så foreningen undgår at flere store udgifter rammer samme år. Det gør det nemmere at lægge et stabilt budget for henlæggelser.</w:t>
            </w:r>
          </w:p>
        </w:tc>
      </w:tr>
    </w:tbl>
    <w:p>
      <w:r>
        <w:br w:type="page"/>
      </w:r>
    </w:p>
    <w:p>
      <w:pPr>
        <w:pStyle w:val="Heading1"/>
        <w:spacing w:after="200" w:before="360"/>
      </w:pPr>
      <w:r>
        <w:rPr>
          <w:b/>
          <w:bCs/>
          <w:color w:val="1B4F72"/>
        </w:rPr>
        <w:t xml:space="preserve">5. Økonomisk overslag</w:t>
      </w:r>
    </w:p>
    <w:p>
      <w:pPr>
        <w:spacing w:after="120"/>
        <w:jc w:val="left"/>
      </w:pPr>
      <w:r>
        <w:t xml:space="preserve">Tabellen nedenfor angiver et overslag over de udgifter, der er nødvendige for at efterleve vedligeholdelsesplanen. Beløb angives i kr. inkl. moms i nutidsværdi.</w:t>
      </w:r>
    </w:p>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3200"/>
        <w:gridCol w:w="1400"/>
        <w:gridCol w:w="1500"/>
        <w:gridCol w:w="1500"/>
        <w:gridCol w:w="1260"/>
      </w:tblGrid>
      <w:tr>
        <w:trPr>
          <w:tblHeader/>
        </w:trPr>
        <w:tc>
          <w:tcPr>
            <w:tcW w:type="dxa" w:w="5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Nr.</w:t>
            </w:r>
          </w:p>
        </w:tc>
        <w:tc>
          <w:tcPr>
            <w:tcW w:type="dxa" w:w="32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Bygningsdel / opgave</w:t>
            </w:r>
          </w:p>
        </w:tc>
        <w:tc>
          <w:tcPr>
            <w:tcW w:type="dxa" w:w="14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Forventet udførsel (år)</w:t>
            </w:r>
          </w:p>
        </w:tc>
        <w:tc>
          <w:tcPr>
            <w:tcW w:type="dxa" w:w="15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Estimeret pris (kr.)</w:t>
            </w:r>
          </w:p>
        </w:tc>
        <w:tc>
          <w:tcPr>
            <w:tcW w:type="dxa" w:w="15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Finansiering</w:t>
            </w:r>
          </w:p>
        </w:tc>
        <w:tc>
          <w:tcPr>
            <w:tcW w:type="dxa" w:w="126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Status</w:t>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2</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3</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4</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5</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6</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7</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8</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9</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10</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11</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12</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13</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14</w:t>
            </w:r>
          </w:p>
        </w:tc>
        <w:tc>
          <w:tcPr>
            <w:tcW w:type="dxa" w:w="32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4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2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5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val="false"/>
                <w:bCs w:val="false"/>
              </w:rPr>
              <w:t xml:space="preserve"/>
            </w:r>
          </w:p>
        </w:tc>
        <w:tc>
          <w:tcPr>
            <w:tcW w:type="dxa" w:w="32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rPr>
              <w:t xml:space="preserve">I alt for de næste 15 år</w:t>
            </w:r>
          </w:p>
        </w:tc>
        <w:tc>
          <w:tcPr>
            <w:tcW w:type="dxa" w:w="14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val="false"/>
                <w:bCs w:val="false"/>
              </w:rPr>
              <w:t xml:space="preserve"/>
            </w:r>
          </w:p>
        </w:tc>
        <w:tc>
          <w:tcPr>
            <w:tcW w:type="dxa" w:w="15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val="false"/>
                <w:bCs w:val="false"/>
              </w:rPr>
              <w:t xml:space="preserve"/>
            </w:r>
          </w:p>
        </w:tc>
        <w:tc>
          <w:tcPr>
            <w:tcW w:type="dxa" w:w="150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val="false"/>
                <w:bCs w:val="false"/>
              </w:rPr>
              <w:t xml:space="preserve"/>
            </w:r>
          </w:p>
        </w:tc>
        <w:tc>
          <w:tcPr>
            <w:tcW w:type="dxa" w:w="12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val="false"/>
                <w:bCs w:val="false"/>
              </w:rPr>
              <w:t xml:space="preserve"/>
            </w:r>
          </w:p>
        </w:tc>
      </w:tr>
    </w:tbl>
    <w:p>
      <w:pPr>
        <w:spacing w:after="200"/>
      </w:pPr>
      <w:r>
        <w:t xml:space="preserve"/>
      </w:r>
    </w:p>
    <w:p>
      <w:pPr>
        <w:pStyle w:val="Heading2"/>
        <w:spacing w:after="160" w:before="280"/>
      </w:pPr>
      <w:r>
        <w:rPr>
          <w:b/>
          <w:bCs/>
          <w:color w:val="2874A6"/>
        </w:rPr>
        <w:t xml:space="preserve">5.1 Henlæggelser og finansiering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Beskriv hvordan foreningen planlægger at finansiere vedligeholdelsen. Punkter at forholde sig til:</w:t>
            </w:r>
          </w:p>
        </w:tc>
      </w:tr>
    </w:tbl>
    <w:p>
      <w:pPr>
        <w:pStyle w:val="ListParagraph"/>
        <w:numPr>
          <w:ilvl w:val="0"/>
          <w:numId w:val="2"/>
        </w:numPr>
        <w:spacing w:after="80"/>
      </w:pPr>
      <w:r>
        <w:t xml:space="preserve">Hvad er foreningens nuværende henlæggelser?</w:t>
      </w:r>
    </w:p>
    <w:p>
      <w:pPr>
        <w:pStyle w:val="ListParagraph"/>
        <w:numPr>
          <w:ilvl w:val="0"/>
          <w:numId w:val="2"/>
        </w:numPr>
        <w:spacing w:after="80"/>
      </w:pPr>
      <w:r>
        <w:t xml:space="preserve">Hvor meget skal henlægges årligt for at dække planen?</w:t>
      </w:r>
    </w:p>
    <w:p>
      <w:pPr>
        <w:pStyle w:val="ListParagraph"/>
        <w:numPr>
          <w:ilvl w:val="0"/>
          <w:numId w:val="2"/>
        </w:numPr>
        <w:spacing w:after="80"/>
      </w:pPr>
      <w:r>
        <w:t xml:space="preserve">Skal nogle arbejder finansieres via lån? Så vil det være relevant at indhente forhåndstilbud.</w:t>
      </w:r>
    </w:p>
    <w:p>
      <w:pPr>
        <w:pStyle w:val="ListParagraph"/>
        <w:numPr>
          <w:ilvl w:val="0"/>
          <w:numId w:val="2"/>
        </w:numPr>
        <w:spacing w:after="80"/>
      </w:pPr>
      <w:r>
        <w:t xml:space="preserve">Er der mulighed for tilskud (f.eks. byfornyelse, energirenovering)?</w:t>
      </w:r>
    </w:p>
    <w:p>
      <w:r>
        <w:br w:type="page"/>
      </w:r>
    </w:p>
    <w:p>
      <w:pPr>
        <w:pStyle w:val="Heading1"/>
        <w:spacing w:after="200" w:before="360"/>
      </w:pPr>
      <w:r>
        <w:rPr>
          <w:b/>
          <w:bCs/>
          <w:color w:val="1B4F72"/>
        </w:rPr>
        <w:t xml:space="preserve">6. Prioritering og handlingsplan</w:t>
      </w:r>
    </w:p>
    <w:p>
      <w:pPr>
        <w:pStyle w:val="Heading2"/>
        <w:spacing w:after="160" w:before="280"/>
      </w:pPr>
      <w:r>
        <w:rPr>
          <w:b/>
          <w:bCs/>
          <w:color w:val="2874A6"/>
        </w:rPr>
        <w:t xml:space="preserve">6.1 Akutte arbejder (år 1-2)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Liste opgaver der skal udføres inden for 2 år.</w:t>
            </w:r>
          </w:p>
        </w:tc>
      </w:tr>
    </w:tbl>
    <w:p>
      <w:pPr>
        <w:pStyle w:val="ListParagraph"/>
        <w:numPr>
          <w:ilvl w:val="0"/>
          <w:numId w:val="2"/>
        </w:numPr>
        <w:spacing w:after="80"/>
      </w:pPr>
      <w:r>
        <w:t xml:space="preserve">[Eksempel: Udskiftning af utætte tagrender på gadefacade — estimeret 85.000 kr.]</w:t>
      </w:r>
    </w:p>
    <w:p>
      <w:pPr>
        <w:pStyle w:val="ListParagraph"/>
        <w:numPr>
          <w:ilvl w:val="0"/>
          <w:numId w:val="2"/>
        </w:numPr>
        <w:spacing w:after="80"/>
      </w:pPr>
      <w:r>
        <w:t xml:space="preserve"/>
      </w:r>
    </w:p>
    <w:p>
      <w:pPr>
        <w:pStyle w:val="ListParagraph"/>
        <w:numPr>
          <w:ilvl w:val="0"/>
          <w:numId w:val="2"/>
        </w:numPr>
        <w:spacing w:after="80"/>
      </w:pPr>
      <w:r>
        <w:t xml:space="preserve"/>
      </w:r>
    </w:p>
    <w:p>
      <w:pPr>
        <w:pStyle w:val="Heading2"/>
        <w:spacing w:after="160" w:before="280"/>
      </w:pPr>
      <w:r>
        <w:rPr>
          <w:b/>
          <w:bCs/>
          <w:color w:val="2874A6"/>
        </w:rPr>
        <w:t xml:space="preserve">6.2 Mellemfristede arbejder (år 3-7)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Listeopgaver der skal udføres inden for 3-7 år.</w:t>
            </w:r>
          </w:p>
        </w:tc>
      </w:tr>
    </w:tbl>
    <w:p>
      <w:pPr>
        <w:pStyle w:val="ListParagraph"/>
        <w:numPr>
          <w:ilvl w:val="0"/>
          <w:numId w:val="2"/>
        </w:numPr>
        <w:spacing w:after="80"/>
      </w:pPr>
      <w:r>
        <w:t xml:space="preserve"/>
      </w:r>
    </w:p>
    <w:p>
      <w:pPr>
        <w:pStyle w:val="ListParagraph"/>
        <w:numPr>
          <w:ilvl w:val="0"/>
          <w:numId w:val="2"/>
        </w:numPr>
        <w:spacing w:after="80"/>
      </w:pPr>
      <w:r>
        <w:t xml:space="preserve"/>
      </w:r>
    </w:p>
    <w:p>
      <w:pPr>
        <w:pStyle w:val="ListParagraph"/>
        <w:numPr>
          <w:ilvl w:val="0"/>
          <w:numId w:val="2"/>
        </w:numPr>
        <w:spacing w:after="80"/>
      </w:pPr>
      <w:r>
        <w:t xml:space="preserve"/>
      </w:r>
    </w:p>
    <w:p>
      <w:pPr>
        <w:pStyle w:val="Heading2"/>
        <w:spacing w:after="160" w:before="280"/>
      </w:pPr>
      <w:r>
        <w:rPr>
          <w:b/>
          <w:bCs/>
          <w:color w:val="2874A6"/>
        </w:rPr>
        <w:t xml:space="preserve">6.3 Langsigtede arbejder (år 8-15)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BDBD" w:sz="4"/>
              <w:left w:val="single" w:color="BDBDBD" w:sz="4"/>
              <w:bottom w:val="single" w:color="BDBDBD" w:sz="4"/>
              <w:right w:val="single" w:color="BDBDBD" w:sz="4"/>
            </w:tcBorders>
            <w:shd w:fill="EAF2F8" w:val="clear"/>
            <w:tcMar>
              <w:top w:type="dxa" w:w="100"/>
              <w:left w:type="dxa" w:w="140"/>
              <w:bottom w:type="dxa" w:w="100"/>
              <w:right w:type="dxa" w:w="140"/>
            </w:tcMar>
          </w:tcPr>
          <w:p>
            <w:r>
              <w:rPr>
                <w:b/>
                <w:bCs/>
                <w:color w:val="1B4F72"/>
              </w:rPr>
              <w:t xml:space="preserve">Vejledning: </w:t>
            </w:r>
            <w:r>
              <w:rPr>
                <w:i/>
                <w:iCs/>
              </w:rPr>
              <w:t xml:space="preserve">Listeopgaver med tidshorisont over 7 år.</w:t>
            </w:r>
          </w:p>
        </w:tc>
      </w:tr>
    </w:tbl>
    <w:p>
      <w:pPr>
        <w:pStyle w:val="ListParagraph"/>
        <w:numPr>
          <w:ilvl w:val="0"/>
          <w:numId w:val="2"/>
        </w:numPr>
        <w:spacing w:after="80"/>
      </w:pPr>
      <w:r>
        <w:t xml:space="preserve"/>
      </w:r>
    </w:p>
    <w:p>
      <w:pPr>
        <w:pStyle w:val="ListParagraph"/>
        <w:numPr>
          <w:ilvl w:val="0"/>
          <w:numId w:val="2"/>
        </w:numPr>
        <w:spacing w:after="80"/>
      </w:pPr>
      <w:r>
        <w:t xml:space="preserve"/>
      </w:r>
    </w:p>
    <w:p>
      <w:pPr>
        <w:pStyle w:val="ListParagraph"/>
        <w:numPr>
          <w:ilvl w:val="0"/>
          <w:numId w:val="2"/>
        </w:numPr>
        <w:spacing w:after="80"/>
      </w:pPr>
      <w:r>
        <w:t xml:space="preserve"/>
      </w:r>
    </w:p>
    <w:p>
      <w:r>
        <w:br w:type="page"/>
      </w:r>
    </w:p>
    <w:p>
      <w:pPr>
        <w:pStyle w:val="Heading1"/>
        <w:spacing w:after="200" w:before="360"/>
      </w:pPr>
      <w:r>
        <w:rPr>
          <w:b/>
          <w:bCs/>
          <w:color w:val="1B4F72"/>
        </w:rPr>
        <w:t xml:space="preserve">7. Opdatering af planen</w:t>
      </w:r>
    </w:p>
    <w:p>
      <w:pPr>
        <w:spacing w:after="120"/>
        <w:jc w:val="left"/>
      </w:pPr>
      <w:r>
        <w:t xml:space="preserve">I henhold til BEK nr. 641 § 2, stk. 2 skal vedligeholdelsesplanen revideres og opdateres mindst hvert femte år. Bestyrelsen anbefales dog at gennemgå planen årligt for at sikre at budget og status er opdateret.</w:t>
      </w:r>
    </w:p>
    <w:p>
      <w:pPr>
        <w:pStyle w:val="Heading2"/>
        <w:spacing w:after="160" w:before="280"/>
      </w:pPr>
      <w:r>
        <w:rPr>
          <w:b/>
          <w:bCs/>
          <w:color w:val="2874A6"/>
        </w:rPr>
        <w:t xml:space="preserve">7.1 Opdateringslog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4000"/>
        <w:gridCol w:w="2060"/>
      </w:tblGrid>
      <w:tr>
        <w:trPr>
          <w:tblHeader/>
        </w:trPr>
        <w:tc>
          <w:tcPr>
            <w:tcW w:type="dxa" w:w="15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Dato</w:t>
            </w:r>
          </w:p>
        </w:tc>
        <w:tc>
          <w:tcPr>
            <w:tcW w:type="dxa" w:w="18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Type</w:t>
            </w:r>
          </w:p>
        </w:tc>
        <w:tc>
          <w:tcPr>
            <w:tcW w:type="dxa" w:w="400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Ændringer / bemærkninger</w:t>
            </w:r>
          </w:p>
        </w:tc>
        <w:tc>
          <w:tcPr>
            <w:tcW w:type="dxa" w:w="2060"/>
            <w:tcBorders>
              <w:top w:val="single" w:color="BDBDBD" w:sz="4"/>
              <w:left w:val="single" w:color="BDBDBD" w:sz="4"/>
              <w:bottom w:val="single" w:color="BDBDBD" w:sz="4"/>
              <w:right w:val="single" w:color="BDBDBD" w:sz="4"/>
            </w:tcBorders>
            <w:shd w:fill="1B4F72" w:val="clear"/>
            <w:tcMar>
              <w:top w:type="dxa" w:w="100"/>
              <w:left w:type="dxa" w:w="140"/>
              <w:bottom w:type="dxa" w:w="100"/>
              <w:right w:type="dxa" w:w="140"/>
            </w:tcMar>
          </w:tcPr>
          <w:p>
            <w:r>
              <w:rPr>
                <w:b/>
                <w:bCs/>
                <w:color w:val="FFFFFF"/>
              </w:rPr>
              <w:t xml:space="preserve">Godkendt af</w:t>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r>
        <w:tc>
          <w:tcPr>
            <w:tcW w:type="dxa" w:w="15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18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400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c>
          <w:tcPr>
            <w:tcW w:type="dxa" w:w="2060"/>
            <w:tcBorders>
              <w:top w:val="single" w:color="BDBDBD" w:sz="4"/>
              <w:left w:val="single" w:color="BDBDBD" w:sz="4"/>
              <w:bottom w:val="single" w:color="BDBDBD" w:sz="4"/>
              <w:right w:val="single" w:color="BDBDBD" w:sz="4"/>
            </w:tcBorders>
            <w:tcMar>
              <w:top w:type="dxa" w:w="100"/>
              <w:left w:type="dxa" w:w="140"/>
              <w:bottom w:type="dxa" w:w="100"/>
              <w:right w:type="dxa" w:w="140"/>
            </w:tcMar>
          </w:tcPr>
          <w:p>
            <w:r>
              <w:t xml:space="preserve"/>
            </w:r>
          </w:p>
        </w:tc>
      </w:tr>
    </w:tbl>
    <w:p>
      <w:pPr>
        <w:spacing w:after="280"/>
      </w:pPr>
      <w:r>
        <w:t xml:space="preserve"/>
      </w:r>
    </w:p>
    <w:p>
      <w:pPr>
        <w:pStyle w:val="Heading2"/>
        <w:spacing w:after="160" w:before="280"/>
      </w:pPr>
      <w:r>
        <w:rPr>
          <w:b/>
          <w:bCs/>
          <w:color w:val="2874A6"/>
        </w:rPr>
        <w:t xml:space="preserve">7.2 Underskrifter</w:t>
      </w:r>
    </w:p>
    <w:p>
      <w:pPr>
        <w:spacing w:after="120"/>
        <w:jc w:val="left"/>
      </w:pPr>
      <w:r>
        <w:t xml:space="preserve">Vedligeholdelsesplanen er godkendt af bestyrelsen og fremlagt på generalforsamlingen.</w:t>
      </w:r>
    </w:p>
    <w:p>
      <w:pPr>
        <w:spacing w:after="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Formand</w:t>
            </w:r>
          </w:p>
          <w:p>
            <w:pPr>
              <w:spacing w:after="240"/>
            </w:pPr>
            <w:r>
              <w:t xml:space="preserve"/>
            </w:r>
          </w:p>
          <w:p>
            <w:r>
              <w:t xml:space="preserve">Navn: _________________________</w:t>
            </w:r>
          </w:p>
          <w:p>
            <w:r>
              <w:t xml:space="preserve">Dato: _________________________</w:t>
            </w:r>
          </w:p>
          <w:p>
            <w:r>
              <w:t xml:space="preserve">Underskrift: ___________________</w:t>
            </w:r>
          </w:p>
        </w:tc>
        <w:tc>
          <w:tcPr>
            <w:tcW w:type="dxa" w:w="4680"/>
            <w:tcBorders>
              <w:top w:val="single" w:color="BDBDBD" w:sz="4"/>
              <w:left w:val="single" w:color="BDBDBD" w:sz="4"/>
              <w:bottom w:val="single" w:color="BDBDBD" w:sz="4"/>
              <w:right w:val="single" w:color="BDBDBD" w:sz="4"/>
            </w:tcBorders>
            <w:tcMar>
              <w:top w:type="dxa" w:w="100"/>
              <w:left w:type="dxa" w:w="140"/>
              <w:bottom w:type="dxa" w:w="100"/>
              <w:right w:type="dxa" w:w="140"/>
            </w:tcMar>
          </w:tcPr>
          <w:p>
            <w:r>
              <w:rPr>
                <w:b/>
                <w:bCs/>
              </w:rPr>
              <w:t xml:space="preserve">Bestyrelsesmedlem</w:t>
            </w:r>
          </w:p>
          <w:p>
            <w:pPr>
              <w:spacing w:after="240"/>
            </w:pPr>
            <w:r>
              <w:t xml:space="preserve"/>
            </w:r>
          </w:p>
          <w:p>
            <w:r>
              <w:t xml:space="preserve">Navn: _________________________</w:t>
            </w:r>
          </w:p>
          <w:p>
            <w:r>
              <w:t xml:space="preserve">Dato: _________________________</w:t>
            </w:r>
          </w:p>
          <w:p>
            <w:r>
              <w:t xml:space="preserve">Underskrift: ___________________</w:t>
            </w:r>
          </w:p>
        </w:tc>
      </w:tr>
    </w:tbl>
    <w:p>
      <w:r>
        <w:br w:type="page"/>
      </w:r>
    </w:p>
    <w:p>
      <w:pPr>
        <w:pStyle w:val="Heading1"/>
        <w:spacing w:after="200" w:before="360"/>
      </w:pPr>
      <w:r>
        <w:rPr>
          <w:b/>
          <w:bCs/>
          <w:color w:val="1B4F72"/>
        </w:rPr>
        <w:t xml:space="preserve">Bilag A: Tjekliste til årlig gennemgang</w:t>
      </w:r>
    </w:p>
    <w:p>
      <w:pPr>
        <w:spacing w:after="120"/>
        <w:jc w:val="left"/>
      </w:pPr>
      <w:r>
        <w:t xml:space="preserve">Brug denne tjekliste årligt for at holde planen opdateret.</w:t>
      </w:r>
    </w:p>
    <w:p>
      <w:pPr>
        <w:spacing w:after="160"/>
      </w:pPr>
      <w:r>
        <w:t xml:space="preserve"/>
      </w:r>
    </w:p>
    <w:p>
      <w:pPr>
        <w:pStyle w:val="ListParagraph"/>
        <w:numPr>
          <w:ilvl w:val="0"/>
          <w:numId w:val="2"/>
        </w:numPr>
        <w:spacing w:after="80"/>
      </w:pPr>
      <w:r>
        <w:t xml:space="preserve">Er der opstået nye skader eller mærkbar nedslidning siden sidste gennemgang?</w:t>
      </w:r>
    </w:p>
    <w:p>
      <w:pPr>
        <w:pStyle w:val="ListParagraph"/>
        <w:numPr>
          <w:ilvl w:val="0"/>
          <w:numId w:val="2"/>
        </w:numPr>
        <w:spacing w:after="80"/>
      </w:pPr>
      <w:r>
        <w:t xml:space="preserve">Er priserne i budgetoverslaget stadig realistiske, eller skal de justeres for prisstigninger?</w:t>
      </w:r>
    </w:p>
    <w:p>
      <w:pPr>
        <w:pStyle w:val="ListParagraph"/>
        <w:numPr>
          <w:ilvl w:val="0"/>
          <w:numId w:val="2"/>
        </w:numPr>
        <w:spacing w:after="80"/>
      </w:pPr>
      <w:r>
        <w:t xml:space="preserve">Er nogle planlagte arbejder rykket fremad eller udskudt?</w:t>
      </w:r>
    </w:p>
    <w:p>
      <w:pPr>
        <w:pStyle w:val="ListParagraph"/>
        <w:numPr>
          <w:ilvl w:val="0"/>
          <w:numId w:val="2"/>
        </w:numPr>
        <w:spacing w:after="80"/>
      </w:pPr>
      <w:r>
        <w:t xml:space="preserve">Er der gennemført arbejder, der skal markeres som afsluttet?</w:t>
      </w:r>
    </w:p>
    <w:p>
      <w:pPr>
        <w:pStyle w:val="ListParagraph"/>
        <w:numPr>
          <w:ilvl w:val="0"/>
          <w:numId w:val="2"/>
        </w:numPr>
        <w:spacing w:after="80"/>
      </w:pPr>
      <w:r>
        <w:t xml:space="preserve">Er der nye lovkrav eller ændringer i bekendtgørelser, der påvirker planen?</w:t>
      </w:r>
    </w:p>
    <w:p>
      <w:pPr>
        <w:pStyle w:val="ListParagraph"/>
        <w:numPr>
          <w:ilvl w:val="0"/>
          <w:numId w:val="2"/>
        </w:numPr>
        <w:spacing w:after="80"/>
      </w:pPr>
      <w:r>
        <w:t xml:space="preserve">Skal henlæggelserne justeres?</w:t>
      </w:r>
    </w:p>
    <w:p>
      <w:pPr>
        <w:pStyle w:val="ListParagraph"/>
        <w:numPr>
          <w:ilvl w:val="0"/>
          <w:numId w:val="2"/>
        </w:numPr>
        <w:spacing w:after="80"/>
      </w:pPr>
      <w:r>
        <w:t xml:space="preserve">Er der behov for at indhente nye tilbud på kommende større arbejder?</w:t>
      </w:r>
    </w:p>
    <w:p>
      <w:pPr>
        <w:pStyle w:val="ListParagraph"/>
        <w:numPr>
          <w:ilvl w:val="0"/>
          <w:numId w:val="2"/>
        </w:numPr>
        <w:spacing w:after="80"/>
      </w:pPr>
      <w:r>
        <w:t xml:space="preserve">Er foreningens forsikringsdækning fortsat tilstrækkelig?</w:t>
      </w:r>
    </w:p>
    <w:p>
      <w:pPr>
        <w:spacing w:after="360"/>
      </w:pPr>
      <w:r>
        <w:t xml:space="preserve"/>
      </w:r>
    </w:p>
    <w:p>
      <w:pPr>
        <w:pStyle w:val="Heading1"/>
        <w:spacing w:after="200" w:before="360"/>
      </w:pPr>
      <w:r>
        <w:rPr>
          <w:b/>
          <w:bCs/>
          <w:color w:val="1B4F72"/>
        </w:rPr>
        <w:t xml:space="preserve">Bilag B: Nættige links og ressourcer</w:t>
      </w:r>
    </w:p>
    <w:p>
      <w:pPr>
        <w:pStyle w:val="ListParagraph"/>
        <w:numPr>
          <w:ilvl w:val="0"/>
          <w:numId w:val="2"/>
        </w:numPr>
        <w:spacing w:after="80"/>
      </w:pPr>
      <w:r>
        <w:t xml:space="preserve">Bekendtgørelse nr. 641 af 30. maj 2018 — retsinformation.dk</w:t>
      </w:r>
    </w:p>
    <w:p>
      <w:pPr>
        <w:pStyle w:val="ListParagraph"/>
        <w:numPr>
          <w:ilvl w:val="0"/>
          <w:numId w:val="2"/>
        </w:numPr>
        <w:spacing w:after="80"/>
      </w:pPr>
      <w:r>
        <w:t xml:space="preserve">Andelsboligforeningsloven — retsinformation.dk</w:t>
      </w:r>
    </w:p>
    <w:p>
      <w:pPr>
        <w:pStyle w:val="ListParagraph"/>
        <w:numPr>
          <w:ilvl w:val="0"/>
          <w:numId w:val="2"/>
        </w:numPr>
        <w:spacing w:after="80"/>
      </w:pPr>
      <w:r>
        <w:t xml:space="preserve">Andelsportal.dk — guide og vejledninger til andelsboligforeninger</w:t>
      </w:r>
    </w:p>
    <w:p>
      <w:pPr>
        <w:pStyle w:val="ListParagraph"/>
        <w:numPr>
          <w:ilvl w:val="0"/>
          <w:numId w:val="2"/>
        </w:numPr>
        <w:spacing w:after="80"/>
      </w:pPr>
      <w:r>
        <w:t xml:space="preserve">Unyti.app — digital platform til administration af jeres forening</w:t>
      </w:r>
    </w:p>
    <w:p>
      <w:pPr>
        <w:spacing w:after="600"/>
      </w:pPr>
      <w:r>
        <w:t xml:space="preserve"/>
      </w:r>
    </w:p>
    <w:p>
      <w:pPr>
        <w:jc w:val="center"/>
      </w:pPr>
      <w:r>
        <w:rPr>
          <w:i/>
          <w:iCs/>
          <w:color w:val="888888"/>
          <w:sz w:val="18"/>
          <w:szCs w:val="18"/>
        </w:rPr>
        <w:t xml:space="preserve">Skabelon udviklet af Unyti — den digitale platform til boligforeninger.</w:t>
      </w:r>
    </w:p>
    <w:p>
      <w:pPr>
        <w:jc w:val="center"/>
      </w:pPr>
      <w:r>
        <w:rPr>
          <w:i/>
          <w:iCs/>
          <w:color w:val="1B4F72"/>
          <w:sz w:val="18"/>
          <w:szCs w:val="18"/>
        </w:rPr>
        <w:t xml:space="preserve">Lær mere på unyti.app</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Side </w:t>
    </w:r>
    <w:r>
      <w:rPr>
        <w:color w:val="888888"/>
        <w:sz w:val="18"/>
        <w:szCs w:val="18"/>
      </w:rPr>
      <w:fldChar w:fldCharType="begin"/>
      <w:instrText xml:space="preserve">PAGE</w:instrText>
      <w:fldChar w:fldCharType="separate"/>
      <w:fldChar w:fldCharType="end"/>
    </w:r>
    <w:r>
      <w:rPr>
        <w:color w:val="888888"/>
        <w:sz w:val="18"/>
        <w:szCs w:val="18"/>
      </w:rPr>
      <w:t xml:space="preserve"> af </w:t>
    </w:r>
    <w:r>
      <w:rPr>
        <w:color w:val="888888"/>
        <w:sz w:val="18"/>
        <w:szCs w:val="18"/>
      </w:rPr>
      <w:fldChar w:fldCharType="begin"/>
      <w:instrText xml:space="preserve">NUMPAGES</w:instrText>
      <w:fldChar w:fldCharType="separate"/>
      <w:fldChar w:fldCharType="end"/>
    </w:r>
    <w:r>
      <w:rPr>
        <w:color w:val="888888"/>
        <w:sz w:val="18"/>
        <w:szCs w:val="18"/>
      </w:rPr>
      <w:t xml:space="preserve">  |  Skabelon leveret af unyti.app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8"/>
        <w:szCs w:val="18"/>
      </w:rPr>
      <w:t xml:space="preserve">Vedligeholdelsesplan – Andelsboligforening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Calibri" w:cs="Calibri" w:eastAsia="Calibri" w:hAnsi="Calibri"/>
      <w:b/>
      <w:bCs/>
      <w:color w:val="1B4F72"/>
      <w:sz w:val="36"/>
      <w:szCs w:val="36"/>
    </w:rPr>
  </w:style>
  <w:style w:type="paragraph" w:styleId="Heading2">
    <w:name w:val="Heading 2"/>
    <w:basedOn w:val="Normal"/>
    <w:next w:val="Normal"/>
    <w:qFormat/>
    <w:pPr>
      <w:spacing w:after="160" w:before="280"/>
      <w:outlineLvl w:val="1"/>
    </w:pPr>
    <w:rPr>
      <w:rFonts w:ascii="Calibri" w:cs="Calibri" w:eastAsia="Calibri" w:hAnsi="Calibri"/>
      <w:b/>
      <w:bCs/>
      <w:color w:val="2874A6"/>
      <w:sz w:val="28"/>
      <w:szCs w:val="28"/>
    </w:rPr>
  </w:style>
  <w:style w:type="paragraph" w:styleId="Heading3">
    <w:name w:val="Heading 3"/>
    <w:basedOn w:val="Normal"/>
    <w:next w:val="Normal"/>
    <w:qFormat/>
    <w:pPr>
      <w:spacing w:after="120" w:before="200"/>
      <w:outlineLvl w:val="2"/>
    </w:pPr>
    <w:rPr>
      <w:rFonts w:ascii="Calibri" w:cs="Calibri" w:eastAsia="Calibri" w:hAnsi="Calibri"/>
      <w:b/>
      <w:bCs/>
      <w:color w:val="1B4F7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Vedligeholdelsesplan – Andelsboligforening</dc:title>
  <dc:creator>Unyti</dc:creator>
  <dc:description>Skabelon til 15-årig vedligeholdelsesplan for andelsboligforeninger</dc:description>
  <cp:lastModifiedBy>Un-named</cp:lastModifiedBy>
  <cp:revision>1</cp:revision>
  <dcterms:created xsi:type="dcterms:W3CDTF">2026-04-25T19:38:24.482Z</dcterms:created>
  <dcterms:modified xsi:type="dcterms:W3CDTF">2026-04-25T19:38:24.483Z</dcterms:modified>
</cp:coreProperties>
</file>

<file path=docProps/custom.xml><?xml version="1.0" encoding="utf-8"?>
<Properties xmlns="http://schemas.openxmlformats.org/officeDocument/2006/custom-properties" xmlns:vt="http://schemas.openxmlformats.org/officeDocument/2006/docPropsVTypes"/>
</file>